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4273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重庆国丰实业有限公司</w:t>
      </w:r>
    </w:p>
    <w:p w14:paraId="75A87B70">
      <w:pPr>
        <w:widowControl/>
        <w:spacing w:line="560" w:lineRule="exact"/>
        <w:ind w:firstLine="420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  <w:t>一般工业固废脱硫石膏转移处置</w:t>
      </w:r>
    </w:p>
    <w:p w14:paraId="25FE56BB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报价函</w:t>
      </w:r>
    </w:p>
    <w:p w14:paraId="4E3AD33C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3A21EE9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6D2B0E2">
      <w:pPr>
        <w:widowControl/>
        <w:ind w:left="1120" w:hanging="1120" w:hangingChars="40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项目名称: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重庆国丰实业有限公司一般工业固废脱硫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>石膏（俗称：脱硫灰）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转移处置报价函</w:t>
      </w:r>
    </w:p>
    <w:p w14:paraId="4F5AF21D">
      <w:pPr>
        <w:widowControl/>
        <w:jc w:val="left"/>
        <w:rPr>
          <w:rFonts w:hint="default" w:ascii="方正仿宋_GBK" w:hAnsi="微软雅黑" w:eastAsia="方正仿宋_GBK" w:cs="宋体"/>
          <w:color w:val="333333"/>
          <w:kern w:val="0"/>
          <w:sz w:val="23"/>
          <w:szCs w:val="23"/>
          <w:u w:val="single"/>
          <w:lang w:val="en-US" w:eastAsia="zh-CN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竞选人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631A04BC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竞选人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联系电话：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662C64D7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脱硫石膏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报价（小写）：          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元/吨（含税价）</w:t>
      </w:r>
    </w:p>
    <w:p w14:paraId="1BDB7C07">
      <w:pPr>
        <w:widowControl/>
        <w:ind w:firstLine="1400" w:firstLineChars="50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（大写）：                   元/吨（含税价）</w:t>
      </w:r>
    </w:p>
    <w:p w14:paraId="543F3FFD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75727D33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日—202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1754D1D0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06C29BF5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114C8B4B">
      <w:pPr>
        <w:spacing w:line="560" w:lineRule="exact"/>
        <w:ind w:firstLine="420" w:firstLineChars="200"/>
      </w:pPr>
    </w:p>
    <w:p w14:paraId="3F8FA2EF">
      <w:pPr>
        <w:spacing w:line="600" w:lineRule="exact"/>
        <w:contextualSpacing/>
        <w:rPr>
          <w:rFonts w:ascii="方正仿宋_GBK" w:eastAsia="方正仿宋_GBK"/>
          <w:sz w:val="32"/>
          <w:szCs w:val="32"/>
        </w:rPr>
      </w:pPr>
    </w:p>
    <w:p w14:paraId="468944AB">
      <w:pPr>
        <w:spacing w:line="600" w:lineRule="exact"/>
        <w:contextualSpacing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D00"/>
    <w:rsid w:val="00074D2E"/>
    <w:rsid w:val="00076DAA"/>
    <w:rsid w:val="000F1D1D"/>
    <w:rsid w:val="000F5C44"/>
    <w:rsid w:val="00112B6D"/>
    <w:rsid w:val="00176E62"/>
    <w:rsid w:val="001C76D3"/>
    <w:rsid w:val="001F36B1"/>
    <w:rsid w:val="00230AFE"/>
    <w:rsid w:val="00284BAA"/>
    <w:rsid w:val="002B1C5D"/>
    <w:rsid w:val="002F0819"/>
    <w:rsid w:val="00315BF1"/>
    <w:rsid w:val="00394439"/>
    <w:rsid w:val="004A03D2"/>
    <w:rsid w:val="004B72B8"/>
    <w:rsid w:val="00523E00"/>
    <w:rsid w:val="00624AAE"/>
    <w:rsid w:val="00632FA7"/>
    <w:rsid w:val="006B046F"/>
    <w:rsid w:val="00754677"/>
    <w:rsid w:val="008169AF"/>
    <w:rsid w:val="0089460B"/>
    <w:rsid w:val="00897C9F"/>
    <w:rsid w:val="00954B3B"/>
    <w:rsid w:val="009F406E"/>
    <w:rsid w:val="00A272F0"/>
    <w:rsid w:val="00AE3B9E"/>
    <w:rsid w:val="00AF01FA"/>
    <w:rsid w:val="00B14558"/>
    <w:rsid w:val="00B458C8"/>
    <w:rsid w:val="00B86F3B"/>
    <w:rsid w:val="00BA6512"/>
    <w:rsid w:val="00C24228"/>
    <w:rsid w:val="00C5246C"/>
    <w:rsid w:val="00D511CE"/>
    <w:rsid w:val="00D71E66"/>
    <w:rsid w:val="00DB6D39"/>
    <w:rsid w:val="00E24EEE"/>
    <w:rsid w:val="00E36D00"/>
    <w:rsid w:val="00E477A0"/>
    <w:rsid w:val="00E86530"/>
    <w:rsid w:val="00ED18B4"/>
    <w:rsid w:val="05481F25"/>
    <w:rsid w:val="07667D24"/>
    <w:rsid w:val="11832D4E"/>
    <w:rsid w:val="15321EE0"/>
    <w:rsid w:val="35971D15"/>
    <w:rsid w:val="4CC77541"/>
    <w:rsid w:val="4CCC61BE"/>
    <w:rsid w:val="52AA6254"/>
    <w:rsid w:val="59945513"/>
    <w:rsid w:val="5CE24885"/>
    <w:rsid w:val="5F160116"/>
    <w:rsid w:val="5F5D1819"/>
    <w:rsid w:val="6C425629"/>
    <w:rsid w:val="6C8A3ABE"/>
    <w:rsid w:val="749C2F15"/>
    <w:rsid w:val="77AA2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selectable-text"/>
    <w:basedOn w:val="8"/>
    <w:qFormat/>
    <w:uiPriority w:val="0"/>
  </w:style>
  <w:style w:type="character" w:customStyle="1" w:styleId="11">
    <w:name w:val="标题 2 Char"/>
    <w:basedOn w:val="8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148</Characters>
  <Lines>2</Lines>
  <Paragraphs>1</Paragraphs>
  <TotalTime>13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2025-07-16T07:00:00Z</dcterms:created>
  <dc:creator>Administrator</dc:creator>
  <cp:lastModifiedBy>钓钩</cp:lastModifiedBy>
  <cp:lastPrinted>2025-07-18T08:09:00Z</cp:lastPrinted>
  <dcterms:modified xsi:type="dcterms:W3CDTF">2026-01-15T07:18:06Z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eyJoZGlkIjoiNjUzYmJlOWYxNjU3ZjU4NjIxZGExNzk1YzRlZWVlZWUiLCJ1c2VySWQiOiI1MjE1Mzg4MDEifQ==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1C7BE01025C64E85A7C2D04D1F093226_12</vt:lpwstr>
  </property>
</Properties>
</file>