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711D9">
      <w:pPr>
        <w:widowControl/>
        <w:spacing w:line="525" w:lineRule="atLeast"/>
        <w:ind w:firstLine="420"/>
        <w:jc w:val="center"/>
        <w:rPr>
          <w:rFonts w:ascii="黑体" w:hAnsi="黑体" w:eastAsia="黑体" w:cs="宋体"/>
          <w:color w:val="333333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333333"/>
          <w:kern w:val="0"/>
          <w:sz w:val="36"/>
          <w:szCs w:val="36"/>
        </w:rPr>
        <w:t>重庆国丰实业有限公司氢氧化钙采购报价表</w:t>
      </w:r>
    </w:p>
    <w:p w14:paraId="2469AF66">
      <w:pPr>
        <w:widowControl/>
        <w:spacing w:line="525" w:lineRule="atLeast"/>
        <w:ind w:firstLine="420"/>
        <w:jc w:val="lef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</w:p>
    <w:p w14:paraId="79A83B15">
      <w:pPr>
        <w:widowControl/>
        <w:spacing w:line="525" w:lineRule="atLeast"/>
        <w:ind w:firstLine="420"/>
        <w:jc w:val="left"/>
        <w:rPr>
          <w:rFonts w:ascii="仿宋_GB2312" w:hAnsi="微软雅黑" w:eastAsia="仿宋_GB2312" w:cs="宋体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项目名称：</w:t>
      </w:r>
      <w:r>
        <w:rPr>
          <w:rFonts w:hint="eastAsia" w:ascii="仿宋_GB2312" w:hAnsi="微软雅黑" w:eastAsia="仿宋_GB2312" w:cs="宋体"/>
          <w:kern w:val="0"/>
          <w:sz w:val="30"/>
          <w:szCs w:val="30"/>
          <w:u w:val="single"/>
        </w:rPr>
        <w:t>重庆国丰实业有限公司氢氧化钙Ca(OH)2采购</w:t>
      </w:r>
    </w:p>
    <w:p w14:paraId="6B2062CE">
      <w:pPr>
        <w:widowControl/>
        <w:spacing w:line="525" w:lineRule="atLeast"/>
        <w:ind w:firstLine="420"/>
        <w:jc w:val="left"/>
        <w:rPr>
          <w:rFonts w:ascii="仿宋_GB2312" w:hAnsi="微软雅黑" w:eastAsia="仿宋_GB2312" w:cs="宋体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  </w:t>
      </w:r>
    </w:p>
    <w:p w14:paraId="7C79A00D">
      <w:pPr>
        <w:widowControl/>
        <w:spacing w:line="525" w:lineRule="atLeast"/>
        <w:ind w:firstLine="420"/>
        <w:jc w:val="left"/>
        <w:rPr>
          <w:rFonts w:ascii="仿宋_GB2312" w:hAnsi="微软雅黑" w:eastAsia="仿宋_GB2312" w:cs="宋体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投标方（单位）： </w:t>
      </w:r>
      <w:r>
        <w:rPr>
          <w:rFonts w:hint="eastAsia" w:ascii="仿宋_GB2312" w:hAnsi="微软雅黑" w:eastAsia="仿宋_GB2312" w:cs="宋体"/>
          <w:kern w:val="0"/>
          <w:sz w:val="32"/>
          <w:szCs w:val="32"/>
          <w:u w:val="single"/>
        </w:rPr>
        <w:t xml:space="preserve">                                           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 </w:t>
      </w:r>
    </w:p>
    <w:p w14:paraId="12728950">
      <w:pPr>
        <w:widowControl/>
        <w:spacing w:line="525" w:lineRule="atLeast"/>
        <w:ind w:firstLine="450"/>
        <w:jc w:val="left"/>
        <w:rPr>
          <w:rFonts w:ascii="仿宋_GB2312" w:hAnsi="微软雅黑" w:eastAsia="仿宋_GB2312" w:cs="宋体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 </w:t>
      </w:r>
    </w:p>
    <w:p w14:paraId="28B6D5F7">
      <w:pPr>
        <w:widowControl/>
        <w:spacing w:line="525" w:lineRule="atLeast"/>
        <w:ind w:firstLine="480"/>
        <w:jc w:val="left"/>
        <w:rPr>
          <w:rFonts w:ascii="仿宋_GB2312" w:hAnsi="微软雅黑" w:eastAsia="仿宋_GB2312" w:cs="宋体"/>
          <w:kern w:val="0"/>
          <w:sz w:val="23"/>
          <w:szCs w:val="23"/>
        </w:rPr>
      </w:pPr>
      <w:bookmarkStart w:id="0" w:name="OLE_LINK1"/>
      <w:r>
        <w:rPr>
          <w:rFonts w:hint="eastAsia" w:ascii="仿宋_GB2312" w:hAnsi="微软雅黑" w:eastAsia="仿宋_GB2312" w:cs="宋体"/>
          <w:kern w:val="0"/>
          <w:sz w:val="32"/>
          <w:szCs w:val="32"/>
        </w:rPr>
        <w:t>报      价：</w:t>
      </w:r>
      <w:bookmarkEnd w:id="0"/>
      <w:r>
        <w:rPr>
          <w:rFonts w:hint="eastAsia" w:ascii="仿宋_GB2312" w:hAnsi="微软雅黑" w:eastAsia="仿宋_GB2312" w:cs="宋体"/>
          <w:kern w:val="0"/>
          <w:sz w:val="32"/>
          <w:szCs w:val="32"/>
        </w:rPr>
        <w:t> </w:t>
      </w:r>
      <w:r>
        <w:rPr>
          <w:rFonts w:hint="eastAsia" w:ascii="仿宋_GB2312" w:hAnsi="微软雅黑" w:eastAsia="仿宋_GB2312" w:cs="宋体"/>
          <w:kern w:val="0"/>
          <w:sz w:val="32"/>
          <w:szCs w:val="32"/>
          <w:u w:val="single"/>
        </w:rPr>
        <w:t>                   元/吨（含税价，税率13%）</w:t>
      </w:r>
    </w:p>
    <w:p w14:paraId="2A066D4E">
      <w:pPr>
        <w:widowControl/>
        <w:spacing w:line="525" w:lineRule="atLeast"/>
        <w:ind w:firstLine="420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</w:p>
    <w:p w14:paraId="7FE38322">
      <w:pPr>
        <w:widowControl/>
        <w:spacing w:line="525" w:lineRule="atLeast"/>
        <w:ind w:firstLine="420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报      价：（大写）：</w:t>
      </w:r>
    </w:p>
    <w:p w14:paraId="17F0C129">
      <w:pPr>
        <w:widowControl/>
        <w:spacing w:line="525" w:lineRule="atLeast"/>
        <w:ind w:firstLine="420"/>
        <w:jc w:val="left"/>
        <w:rPr>
          <w:rFonts w:ascii="仿宋_GB2312" w:hAnsi="微软雅黑" w:eastAsia="仿宋_GB2312" w:cs="宋体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报价有效期：2026年1月1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5</w:t>
      </w:r>
      <w:bookmarkStart w:id="1" w:name="_GoBack"/>
      <w:bookmarkEnd w:id="1"/>
      <w:r>
        <w:rPr>
          <w:rFonts w:hint="eastAsia" w:ascii="仿宋_GB2312" w:hAnsi="微软雅黑" w:eastAsia="仿宋_GB2312" w:cs="宋体"/>
          <w:kern w:val="0"/>
          <w:sz w:val="32"/>
          <w:szCs w:val="32"/>
        </w:rPr>
        <w:t>日—2026年6月30日</w:t>
      </w:r>
    </w:p>
    <w:p w14:paraId="1E2C20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I5OTVmYzIyMjVlZTlkMDhiZTFjOGZkMTc1ZGJiY2YifQ=="/>
  </w:docVars>
  <w:rsids>
    <w:rsidRoot w:val="00233F83"/>
    <w:rsid w:val="0003102A"/>
    <w:rsid w:val="0008438F"/>
    <w:rsid w:val="00095902"/>
    <w:rsid w:val="001B5B60"/>
    <w:rsid w:val="001C77CF"/>
    <w:rsid w:val="00233F83"/>
    <w:rsid w:val="002549E1"/>
    <w:rsid w:val="002621A4"/>
    <w:rsid w:val="002B7DBB"/>
    <w:rsid w:val="002C0F55"/>
    <w:rsid w:val="002D3137"/>
    <w:rsid w:val="00405150"/>
    <w:rsid w:val="004E2049"/>
    <w:rsid w:val="00620AC6"/>
    <w:rsid w:val="00664CCA"/>
    <w:rsid w:val="006770F7"/>
    <w:rsid w:val="006E57E5"/>
    <w:rsid w:val="00767525"/>
    <w:rsid w:val="00767A5D"/>
    <w:rsid w:val="007C3E35"/>
    <w:rsid w:val="00845F1F"/>
    <w:rsid w:val="00866548"/>
    <w:rsid w:val="008C2717"/>
    <w:rsid w:val="00972EAA"/>
    <w:rsid w:val="00981565"/>
    <w:rsid w:val="009C7F77"/>
    <w:rsid w:val="00AC112A"/>
    <w:rsid w:val="00B001E6"/>
    <w:rsid w:val="00BA7E87"/>
    <w:rsid w:val="00C54714"/>
    <w:rsid w:val="00C71631"/>
    <w:rsid w:val="00CA71C2"/>
    <w:rsid w:val="00D57518"/>
    <w:rsid w:val="00D61B7F"/>
    <w:rsid w:val="00D6695B"/>
    <w:rsid w:val="00D81594"/>
    <w:rsid w:val="00DA50E4"/>
    <w:rsid w:val="00E123B3"/>
    <w:rsid w:val="00E30A6C"/>
    <w:rsid w:val="00E32287"/>
    <w:rsid w:val="00EB20B9"/>
    <w:rsid w:val="00F55608"/>
    <w:rsid w:val="00F7139E"/>
    <w:rsid w:val="00FD24F3"/>
    <w:rsid w:val="26C24016"/>
    <w:rsid w:val="2BFA0383"/>
    <w:rsid w:val="2FBD0F96"/>
    <w:rsid w:val="3B0346EA"/>
    <w:rsid w:val="3B750477"/>
    <w:rsid w:val="5F2607B6"/>
    <w:rsid w:val="75526B58"/>
    <w:rsid w:val="78DD3D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标题 3 Char"/>
    <w:basedOn w:val="9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2 Char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91</Words>
  <Characters>107</Characters>
  <Lines>1</Lines>
  <Paragraphs>1</Paragraphs>
  <TotalTime>7</TotalTime>
  <ScaleCrop>false</ScaleCrop>
  <LinksUpToDate>false</LinksUpToDate>
  <CharactersWithSpaces>187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2024-12-13T04:12:00Z</dcterms:created>
  <dc:creator>Administrator</dc:creator>
  <cp:lastModifiedBy>细作</cp:lastModifiedBy>
  <cp:lastPrinted>2025-12-24T02:56:00Z</cp:lastPrinted>
  <dcterms:modified xsi:type="dcterms:W3CDTF">2026-01-15T03:55:54Z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44492941F8F24C5F855177B69354CBA5_12</vt:lpwstr>
  </property>
  <property fmtid="{D5CDD505-2E9C-101B-9397-08002B2CF9AE}" pid="4" name="KSOTemplateDocerSaveRecord">
    <vt:lpwstr>eyJoZGlkIjoiNTkzOTY1YjAzYTU5NDRiMjdiNzE4YjVkMWIxMDA4NzAiLCJ1c2VySWQiOiIzNTcwNDI3NTIifQ==</vt:lpwstr>
  </property>
</Properties>
</file>